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33371" w14:textId="77777777" w:rsidR="00B824EE" w:rsidRDefault="0057307A">
      <w:pPr>
        <w:jc w:val="center"/>
        <w:rPr>
          <w:b/>
          <w:sz w:val="36"/>
          <w:szCs w:val="36"/>
        </w:rPr>
      </w:pPr>
      <w:r>
        <w:rPr>
          <w:b/>
          <w:sz w:val="36"/>
          <w:szCs w:val="36"/>
        </w:rPr>
        <w:t>Testimonios</w:t>
      </w:r>
    </w:p>
    <w:p w14:paraId="47492495" w14:textId="77777777" w:rsidR="00B824EE" w:rsidRDefault="00B824EE">
      <w:pPr>
        <w:tabs>
          <w:tab w:val="left" w:pos="971"/>
        </w:tabs>
        <w:spacing w:line="240" w:lineRule="auto"/>
        <w:rPr>
          <w:b/>
          <w:sz w:val="10"/>
          <w:szCs w:val="10"/>
        </w:rPr>
      </w:pPr>
    </w:p>
    <w:tbl>
      <w:tblPr>
        <w:tblStyle w:val="a4"/>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824EE" w14:paraId="0280947A" w14:textId="77777777">
        <w:tc>
          <w:tcPr>
            <w:tcW w:w="9350" w:type="dxa"/>
            <w:shd w:val="clear" w:color="auto" w:fill="BFBFBF"/>
          </w:tcPr>
          <w:p w14:paraId="5C0D3A40" w14:textId="77777777" w:rsidR="00B824EE" w:rsidRDefault="0057307A">
            <w:pPr>
              <w:tabs>
                <w:tab w:val="left" w:pos="971"/>
              </w:tabs>
              <w:spacing w:line="240" w:lineRule="auto"/>
              <w:rPr>
                <w:b/>
                <w:sz w:val="28"/>
                <w:szCs w:val="28"/>
              </w:rPr>
            </w:pPr>
            <w:r>
              <w:rPr>
                <w:b/>
                <w:sz w:val="28"/>
                <w:szCs w:val="28"/>
              </w:rPr>
              <w:t>Summary</w:t>
            </w:r>
          </w:p>
        </w:tc>
      </w:tr>
    </w:tbl>
    <w:p w14:paraId="19CCBD07" w14:textId="77777777" w:rsidR="00B824EE" w:rsidRDefault="00B824EE">
      <w:pPr>
        <w:spacing w:line="240" w:lineRule="auto"/>
        <w:rPr>
          <w:sz w:val="24"/>
          <w:szCs w:val="24"/>
        </w:rPr>
      </w:pPr>
    </w:p>
    <w:p w14:paraId="5E7C6B91" w14:textId="77777777" w:rsidR="00B824EE" w:rsidRDefault="0057307A">
      <w:pPr>
        <w:spacing w:line="240" w:lineRule="auto"/>
        <w:rPr>
          <w:sz w:val="24"/>
          <w:szCs w:val="24"/>
        </w:rPr>
      </w:pPr>
      <w:r>
        <w:rPr>
          <w:sz w:val="24"/>
          <w:szCs w:val="24"/>
        </w:rPr>
        <w:t>This strategy, Testimonios</w:t>
      </w:r>
      <w:r>
        <w:rPr>
          <w:i/>
          <w:sz w:val="24"/>
          <w:szCs w:val="24"/>
        </w:rPr>
        <w:t>,</w:t>
      </w:r>
      <w:r>
        <w:rPr>
          <w:sz w:val="24"/>
          <w:szCs w:val="24"/>
        </w:rPr>
        <w:t xml:space="preserve"> comes from the deep storytelling tradition in Latin American culture and has been amplified by the work of Jose Medina and Educational Solutions. Testimonio, a Spanish term for “witness account,” embodies a narrative research methodology, also employed as</w:t>
      </w:r>
      <w:r>
        <w:rPr>
          <w:sz w:val="24"/>
          <w:szCs w:val="24"/>
        </w:rPr>
        <w:t xml:space="preserve"> a pedagogical practice, rooted in Latin American history, against the backdrop of social inequality that has plagued the region since the 1950s (Medina, 2019). Testimonios amplify student voice by explicitly naming cultural, racial, and linguistic experie</w:t>
      </w:r>
      <w:r>
        <w:rPr>
          <w:sz w:val="24"/>
          <w:szCs w:val="24"/>
        </w:rPr>
        <w:t>nces as assets in order to transform what might be internalized as a deficiency into a source of strength. They can be a powerful way to engage students and their families as they either recount their own Testimonio and listen to the Testimonios of others.</w:t>
      </w:r>
      <w:r>
        <w:rPr>
          <w:sz w:val="24"/>
          <w:szCs w:val="24"/>
        </w:rPr>
        <w:t> </w:t>
      </w:r>
    </w:p>
    <w:p w14:paraId="66378918" w14:textId="77777777" w:rsidR="00B824EE" w:rsidRDefault="00B824EE">
      <w:pPr>
        <w:spacing w:line="240" w:lineRule="auto"/>
        <w:rPr>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824EE" w14:paraId="5A59D406" w14:textId="77777777">
        <w:tc>
          <w:tcPr>
            <w:tcW w:w="9360" w:type="dxa"/>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B933B60" w14:textId="77777777" w:rsidR="00B824EE" w:rsidRDefault="0057307A">
            <w:pPr>
              <w:widowControl w:val="0"/>
              <w:pBdr>
                <w:top w:val="nil"/>
                <w:left w:val="nil"/>
                <w:bottom w:val="nil"/>
                <w:right w:val="nil"/>
                <w:between w:val="nil"/>
              </w:pBdr>
              <w:spacing w:line="240" w:lineRule="auto"/>
              <w:rPr>
                <w:b/>
                <w:sz w:val="24"/>
                <w:szCs w:val="24"/>
              </w:rPr>
            </w:pPr>
            <w:r>
              <w:rPr>
                <w:b/>
                <w:sz w:val="24"/>
                <w:szCs w:val="24"/>
              </w:rPr>
              <w:t>Rationale</w:t>
            </w:r>
          </w:p>
        </w:tc>
      </w:tr>
    </w:tbl>
    <w:p w14:paraId="4327D7A6" w14:textId="77777777" w:rsidR="00B824EE" w:rsidRDefault="00B824EE">
      <w:pPr>
        <w:spacing w:line="240" w:lineRule="auto"/>
        <w:rPr>
          <w:sz w:val="24"/>
          <w:szCs w:val="24"/>
        </w:rPr>
      </w:pPr>
    </w:p>
    <w:p w14:paraId="6A88E39A" w14:textId="77777777" w:rsidR="00B824EE" w:rsidRDefault="0057307A">
      <w:pPr>
        <w:spacing w:line="240" w:lineRule="auto"/>
        <w:rPr>
          <w:sz w:val="24"/>
          <w:szCs w:val="24"/>
        </w:rPr>
      </w:pPr>
      <w:r>
        <w:rPr>
          <w:sz w:val="24"/>
          <w:szCs w:val="24"/>
        </w:rPr>
        <w:t>Through</w:t>
      </w:r>
      <w:r>
        <w:rPr>
          <w:color w:val="000000"/>
          <w:sz w:val="24"/>
          <w:szCs w:val="24"/>
        </w:rPr>
        <w:t xml:space="preserve"> authentic opportunities,</w:t>
      </w:r>
      <w:r>
        <w:rPr>
          <w:sz w:val="24"/>
          <w:szCs w:val="24"/>
        </w:rPr>
        <w:t xml:space="preserve"> Testimonios give</w:t>
      </w:r>
      <w:r>
        <w:rPr>
          <w:color w:val="000000"/>
          <w:sz w:val="24"/>
          <w:szCs w:val="24"/>
        </w:rPr>
        <w:t xml:space="preserve"> voice and provide </w:t>
      </w:r>
      <w:r>
        <w:rPr>
          <w:sz w:val="24"/>
          <w:szCs w:val="24"/>
        </w:rPr>
        <w:t xml:space="preserve">validation </w:t>
      </w:r>
      <w:r>
        <w:rPr>
          <w:color w:val="000000"/>
          <w:sz w:val="24"/>
          <w:szCs w:val="24"/>
        </w:rPr>
        <w:t>to students</w:t>
      </w:r>
      <w:r>
        <w:rPr>
          <w:sz w:val="24"/>
          <w:szCs w:val="24"/>
        </w:rPr>
        <w:t xml:space="preserve">, </w:t>
      </w:r>
      <w:r>
        <w:rPr>
          <w:color w:val="000000"/>
          <w:sz w:val="24"/>
          <w:szCs w:val="24"/>
        </w:rPr>
        <w:t>families, and</w:t>
      </w:r>
      <w:r>
        <w:rPr>
          <w:sz w:val="24"/>
          <w:szCs w:val="24"/>
        </w:rPr>
        <w:t xml:space="preserve"> teachers</w:t>
      </w:r>
      <w:r>
        <w:rPr>
          <w:color w:val="000000"/>
          <w:sz w:val="24"/>
          <w:szCs w:val="24"/>
        </w:rPr>
        <w:t xml:space="preserve"> who have often been marginalized or silenced in the U</w:t>
      </w:r>
      <w:r>
        <w:rPr>
          <w:sz w:val="24"/>
          <w:szCs w:val="24"/>
        </w:rPr>
        <w:t xml:space="preserve">.S. school system. </w:t>
      </w:r>
      <w:r>
        <w:rPr>
          <w:color w:val="000000"/>
          <w:sz w:val="24"/>
          <w:szCs w:val="24"/>
        </w:rPr>
        <w:t xml:space="preserve"> </w:t>
      </w:r>
      <w:r>
        <w:rPr>
          <w:sz w:val="24"/>
          <w:szCs w:val="24"/>
        </w:rPr>
        <w:t>Testimonios enable the storyteller to</w:t>
      </w:r>
      <w:r>
        <w:rPr>
          <w:color w:val="000000"/>
          <w:sz w:val="24"/>
          <w:szCs w:val="24"/>
        </w:rPr>
        <w:t xml:space="preserve"> </w:t>
      </w:r>
      <w:r>
        <w:rPr>
          <w:sz w:val="24"/>
          <w:szCs w:val="24"/>
        </w:rPr>
        <w:t>i</w:t>
      </w:r>
      <w:r>
        <w:rPr>
          <w:color w:val="000000"/>
          <w:sz w:val="24"/>
          <w:szCs w:val="24"/>
        </w:rPr>
        <w:t>lluminate obstacles they</w:t>
      </w:r>
      <w:r>
        <w:rPr>
          <w:sz w:val="24"/>
          <w:szCs w:val="24"/>
        </w:rPr>
        <w:t xml:space="preserve">’ve </w:t>
      </w:r>
      <w:proofErr w:type="gramStart"/>
      <w:r>
        <w:rPr>
          <w:color w:val="000000"/>
          <w:sz w:val="24"/>
          <w:szCs w:val="24"/>
        </w:rPr>
        <w:t>overcome</w:t>
      </w:r>
      <w:proofErr w:type="gramEnd"/>
      <w:r>
        <w:rPr>
          <w:color w:val="000000"/>
          <w:sz w:val="24"/>
          <w:szCs w:val="24"/>
        </w:rPr>
        <w:t xml:space="preserve"> and triumphs achieved, </w:t>
      </w:r>
      <w:r>
        <w:rPr>
          <w:sz w:val="24"/>
          <w:szCs w:val="24"/>
        </w:rPr>
        <w:t xml:space="preserve">while inviting diverse perspectives </w:t>
      </w:r>
      <w:r>
        <w:rPr>
          <w:color w:val="000000"/>
          <w:sz w:val="24"/>
          <w:szCs w:val="24"/>
        </w:rPr>
        <w:t xml:space="preserve">of </w:t>
      </w:r>
      <w:r>
        <w:rPr>
          <w:sz w:val="24"/>
          <w:szCs w:val="24"/>
        </w:rPr>
        <w:t>cultural wealth into the classroom</w:t>
      </w:r>
      <w:r>
        <w:rPr>
          <w:color w:val="000000"/>
          <w:sz w:val="24"/>
          <w:szCs w:val="24"/>
        </w:rPr>
        <w:t xml:space="preserve">. </w:t>
      </w:r>
      <w:r>
        <w:rPr>
          <w:sz w:val="24"/>
          <w:szCs w:val="24"/>
        </w:rPr>
        <w:t xml:space="preserve"> In a classroom community, listening to Testimonios affords benefits to the studen</w:t>
      </w:r>
      <w:r>
        <w:rPr>
          <w:sz w:val="24"/>
          <w:szCs w:val="24"/>
        </w:rPr>
        <w:t>t, their family, and the teacher.  Some of these benefits include:</w:t>
      </w:r>
    </w:p>
    <w:p w14:paraId="20908528" w14:textId="77777777" w:rsidR="00B824EE" w:rsidRDefault="0057307A">
      <w:pPr>
        <w:numPr>
          <w:ilvl w:val="0"/>
          <w:numId w:val="6"/>
        </w:numPr>
        <w:spacing w:line="240" w:lineRule="auto"/>
        <w:rPr>
          <w:sz w:val="24"/>
          <w:szCs w:val="24"/>
        </w:rPr>
      </w:pPr>
      <w:r>
        <w:rPr>
          <w:sz w:val="24"/>
          <w:szCs w:val="24"/>
        </w:rPr>
        <w:t>helps build relationships between teachers, students, and families</w:t>
      </w:r>
    </w:p>
    <w:p w14:paraId="63510CD2" w14:textId="77777777" w:rsidR="00B824EE" w:rsidRDefault="0057307A">
      <w:pPr>
        <w:numPr>
          <w:ilvl w:val="0"/>
          <w:numId w:val="6"/>
        </w:numPr>
        <w:spacing w:line="240" w:lineRule="auto"/>
        <w:rPr>
          <w:sz w:val="24"/>
          <w:szCs w:val="24"/>
        </w:rPr>
      </w:pPr>
      <w:r>
        <w:rPr>
          <w:sz w:val="24"/>
          <w:szCs w:val="24"/>
        </w:rPr>
        <w:t>creates a welcoming and inclusive classroom community</w:t>
      </w:r>
    </w:p>
    <w:p w14:paraId="3765C475" w14:textId="77777777" w:rsidR="00B824EE" w:rsidRDefault="0057307A">
      <w:pPr>
        <w:numPr>
          <w:ilvl w:val="0"/>
          <w:numId w:val="6"/>
        </w:numPr>
        <w:spacing w:line="240" w:lineRule="auto"/>
        <w:rPr>
          <w:sz w:val="24"/>
          <w:szCs w:val="24"/>
        </w:rPr>
      </w:pPr>
      <w:r>
        <w:rPr>
          <w:sz w:val="24"/>
          <w:szCs w:val="24"/>
        </w:rPr>
        <w:t>helps students make connections to academic content</w:t>
      </w:r>
    </w:p>
    <w:p w14:paraId="562E931F" w14:textId="77777777" w:rsidR="00B824EE" w:rsidRDefault="0057307A">
      <w:pPr>
        <w:numPr>
          <w:ilvl w:val="0"/>
          <w:numId w:val="6"/>
        </w:numPr>
        <w:spacing w:line="240" w:lineRule="auto"/>
        <w:rPr>
          <w:sz w:val="24"/>
          <w:szCs w:val="24"/>
        </w:rPr>
      </w:pPr>
      <w:r>
        <w:rPr>
          <w:sz w:val="24"/>
          <w:szCs w:val="24"/>
        </w:rPr>
        <w:t>serves as an ave</w:t>
      </w:r>
      <w:r>
        <w:rPr>
          <w:sz w:val="24"/>
          <w:szCs w:val="24"/>
        </w:rPr>
        <w:t>nue to process emotions and challenges</w:t>
      </w:r>
    </w:p>
    <w:p w14:paraId="53CEE533" w14:textId="77777777" w:rsidR="00B824EE" w:rsidRDefault="0057307A">
      <w:pPr>
        <w:numPr>
          <w:ilvl w:val="0"/>
          <w:numId w:val="6"/>
        </w:numPr>
        <w:spacing w:line="240" w:lineRule="auto"/>
        <w:rPr>
          <w:sz w:val="24"/>
          <w:szCs w:val="24"/>
        </w:rPr>
      </w:pPr>
      <w:r>
        <w:rPr>
          <w:sz w:val="24"/>
          <w:szCs w:val="24"/>
        </w:rPr>
        <w:t>fosters deep conversations at school and at home</w:t>
      </w:r>
    </w:p>
    <w:p w14:paraId="433BC6AB" w14:textId="77777777" w:rsidR="00B824EE" w:rsidRDefault="0057307A">
      <w:pPr>
        <w:numPr>
          <w:ilvl w:val="0"/>
          <w:numId w:val="6"/>
        </w:numPr>
        <w:spacing w:line="240" w:lineRule="auto"/>
        <w:rPr>
          <w:sz w:val="24"/>
          <w:szCs w:val="24"/>
        </w:rPr>
      </w:pPr>
      <w:r>
        <w:rPr>
          <w:sz w:val="24"/>
          <w:szCs w:val="24"/>
        </w:rPr>
        <w:t>teaches appreciation of diverse perspectives and empathy for others</w:t>
      </w:r>
    </w:p>
    <w:p w14:paraId="67417299" w14:textId="77777777" w:rsidR="00B824EE" w:rsidRDefault="0057307A">
      <w:pPr>
        <w:numPr>
          <w:ilvl w:val="0"/>
          <w:numId w:val="6"/>
        </w:numPr>
        <w:spacing w:line="240" w:lineRule="auto"/>
        <w:rPr>
          <w:sz w:val="24"/>
          <w:szCs w:val="24"/>
        </w:rPr>
      </w:pPr>
      <w:r>
        <w:rPr>
          <w:sz w:val="24"/>
          <w:szCs w:val="24"/>
        </w:rPr>
        <w:t>creates authentic bonds within the classroom and the community</w:t>
      </w:r>
    </w:p>
    <w:p w14:paraId="54D647AC" w14:textId="77777777" w:rsidR="00B824EE" w:rsidRDefault="00B824EE">
      <w:pPr>
        <w:tabs>
          <w:tab w:val="left" w:pos="971"/>
        </w:tabs>
        <w:spacing w:line="240" w:lineRule="auto"/>
        <w:rPr>
          <w:sz w:val="24"/>
          <w:szCs w:val="24"/>
        </w:rPr>
      </w:pPr>
    </w:p>
    <w:tbl>
      <w:tblPr>
        <w:tblStyle w:val="a6"/>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824EE" w14:paraId="7FC2F032" w14:textId="77777777">
        <w:tc>
          <w:tcPr>
            <w:tcW w:w="9350" w:type="dxa"/>
            <w:shd w:val="clear" w:color="auto" w:fill="BFBFBF"/>
          </w:tcPr>
          <w:p w14:paraId="3B88877F" w14:textId="77777777" w:rsidR="00B824EE" w:rsidRDefault="0057307A">
            <w:pPr>
              <w:tabs>
                <w:tab w:val="left" w:pos="971"/>
              </w:tabs>
              <w:spacing w:line="240" w:lineRule="auto"/>
              <w:rPr>
                <w:b/>
                <w:sz w:val="24"/>
                <w:szCs w:val="24"/>
              </w:rPr>
            </w:pPr>
            <w:r>
              <w:rPr>
                <w:b/>
                <w:sz w:val="24"/>
                <w:szCs w:val="24"/>
              </w:rPr>
              <w:t>Implementation</w:t>
            </w:r>
          </w:p>
        </w:tc>
      </w:tr>
    </w:tbl>
    <w:p w14:paraId="74859EEE" w14:textId="77777777" w:rsidR="00B824EE" w:rsidRDefault="00B824EE">
      <w:pPr>
        <w:rPr>
          <w:b/>
          <w:sz w:val="24"/>
          <w:szCs w:val="24"/>
          <w:u w:val="single"/>
        </w:rPr>
      </w:pPr>
    </w:p>
    <w:p w14:paraId="452EF889" w14:textId="77777777" w:rsidR="00B824EE" w:rsidRDefault="0057307A">
      <w:pPr>
        <w:rPr>
          <w:b/>
          <w:sz w:val="24"/>
          <w:szCs w:val="24"/>
          <w:u w:val="single"/>
        </w:rPr>
      </w:pPr>
      <w:r>
        <w:rPr>
          <w:sz w:val="24"/>
          <w:szCs w:val="24"/>
        </w:rPr>
        <w:t>First and foremost, it is critical to recognize that Testimonios are often emotional and can place students and families in vulnerable spaces.  Therefore, they are best done when a safe learning and sharing environment has been established.  The transforma</w:t>
      </w:r>
      <w:r>
        <w:rPr>
          <w:sz w:val="24"/>
          <w:szCs w:val="24"/>
        </w:rPr>
        <w:t>tion comes from the collective experience of sharing and valuing each person’s perspective - whether the teacher, student, or family member - thereby enhancing the positive and inclusive climate in the classroom environment.   </w:t>
      </w:r>
    </w:p>
    <w:p w14:paraId="36018526" w14:textId="77777777" w:rsidR="00B824EE" w:rsidRDefault="00B824EE">
      <w:pPr>
        <w:rPr>
          <w:sz w:val="24"/>
          <w:szCs w:val="24"/>
        </w:rPr>
      </w:pPr>
    </w:p>
    <w:p w14:paraId="735DD36D" w14:textId="77777777" w:rsidR="00B824EE" w:rsidRDefault="0057307A">
      <w:pPr>
        <w:rPr>
          <w:sz w:val="24"/>
          <w:szCs w:val="24"/>
        </w:rPr>
      </w:pPr>
      <w:r>
        <w:rPr>
          <w:sz w:val="24"/>
          <w:szCs w:val="24"/>
        </w:rPr>
        <w:t>To begin, teachers should share 2-3 of their own Testimonios.  This serves to open the space for students to feel comfortable sharing their experiences by modeling brave storytelling so that students and families feel safe doing the same.  Teachers can sha</w:t>
      </w:r>
      <w:r>
        <w:rPr>
          <w:sz w:val="24"/>
          <w:szCs w:val="24"/>
        </w:rPr>
        <w:t>re a Testimonio through in class and evening events so students and families can participate.</w:t>
      </w:r>
    </w:p>
    <w:p w14:paraId="7184E785" w14:textId="77777777" w:rsidR="00B824EE" w:rsidRDefault="00B824EE">
      <w:pPr>
        <w:rPr>
          <w:sz w:val="24"/>
          <w:szCs w:val="24"/>
        </w:rPr>
      </w:pPr>
    </w:p>
    <w:p w14:paraId="12B2BAF3" w14:textId="77777777" w:rsidR="00B824EE" w:rsidRDefault="0057307A">
      <w:pPr>
        <w:spacing w:line="240" w:lineRule="auto"/>
        <w:rPr>
          <w:sz w:val="24"/>
          <w:szCs w:val="24"/>
        </w:rPr>
      </w:pPr>
      <w:r>
        <w:rPr>
          <w:sz w:val="24"/>
          <w:szCs w:val="24"/>
        </w:rPr>
        <w:t>There is no formula for the perfect Testimonio</w:t>
      </w:r>
      <w:r>
        <w:rPr>
          <w:i/>
          <w:sz w:val="24"/>
          <w:szCs w:val="24"/>
        </w:rPr>
        <w:t xml:space="preserve">.  </w:t>
      </w:r>
      <w:r>
        <w:rPr>
          <w:sz w:val="24"/>
          <w:szCs w:val="24"/>
        </w:rPr>
        <w:t>They can be written, oral, and/or visual representations, all of which are powerful storytelling techniques. Tes</w:t>
      </w:r>
      <w:r>
        <w:rPr>
          <w:sz w:val="24"/>
          <w:szCs w:val="24"/>
        </w:rPr>
        <w:t>timonios can connect and add to academic content, or they can be unrelated to the content, serving only to make personal connections and aid in relationship and community building.  For younger grades, students could draw a picture or use photos/visuals of</w:t>
      </w:r>
      <w:r>
        <w:rPr>
          <w:sz w:val="24"/>
          <w:szCs w:val="24"/>
        </w:rPr>
        <w:t xml:space="preserve"> how they feel or something they have experienced to share their story. For older grades, students can write a full description of a challenging event or experience and can serve as a shared journal or whole group or small group oral presentation.</w:t>
      </w:r>
      <w:r>
        <w:rPr>
          <w:b/>
          <w:sz w:val="24"/>
          <w:szCs w:val="24"/>
        </w:rPr>
        <w:t xml:space="preserve">  </w:t>
      </w:r>
      <w:r>
        <w:rPr>
          <w:sz w:val="24"/>
          <w:szCs w:val="24"/>
        </w:rPr>
        <w:t>Generic</w:t>
      </w:r>
      <w:r>
        <w:rPr>
          <w:sz w:val="24"/>
          <w:szCs w:val="24"/>
        </w:rPr>
        <w:t xml:space="preserve"> prompts for Testimonios include:</w:t>
      </w:r>
    </w:p>
    <w:p w14:paraId="6DBAC9D3" w14:textId="77777777" w:rsidR="00B824EE" w:rsidRDefault="0057307A">
      <w:pPr>
        <w:numPr>
          <w:ilvl w:val="0"/>
          <w:numId w:val="5"/>
        </w:numPr>
        <w:rPr>
          <w:sz w:val="24"/>
          <w:szCs w:val="24"/>
        </w:rPr>
      </w:pPr>
      <w:r>
        <w:rPr>
          <w:sz w:val="24"/>
          <w:szCs w:val="24"/>
        </w:rPr>
        <w:t>Tell about your family and background.</w:t>
      </w:r>
    </w:p>
    <w:p w14:paraId="31DDA3C8" w14:textId="77777777" w:rsidR="00B824EE" w:rsidRDefault="0057307A">
      <w:pPr>
        <w:numPr>
          <w:ilvl w:val="0"/>
          <w:numId w:val="5"/>
        </w:numPr>
        <w:rPr>
          <w:sz w:val="24"/>
          <w:szCs w:val="24"/>
        </w:rPr>
      </w:pPr>
      <w:r>
        <w:rPr>
          <w:sz w:val="24"/>
          <w:szCs w:val="24"/>
        </w:rPr>
        <w:t>Share the story of your name.</w:t>
      </w:r>
    </w:p>
    <w:p w14:paraId="1EE0FA83" w14:textId="77777777" w:rsidR="00B824EE" w:rsidRDefault="0057307A">
      <w:pPr>
        <w:numPr>
          <w:ilvl w:val="0"/>
          <w:numId w:val="5"/>
        </w:numPr>
        <w:rPr>
          <w:sz w:val="24"/>
          <w:szCs w:val="24"/>
        </w:rPr>
      </w:pPr>
      <w:r>
        <w:rPr>
          <w:sz w:val="24"/>
          <w:szCs w:val="24"/>
        </w:rPr>
        <w:t>Share a challenge you overcame.</w:t>
      </w:r>
    </w:p>
    <w:p w14:paraId="37F738AD" w14:textId="77777777" w:rsidR="00B824EE" w:rsidRDefault="0057307A">
      <w:pPr>
        <w:numPr>
          <w:ilvl w:val="0"/>
          <w:numId w:val="5"/>
        </w:numPr>
        <w:rPr>
          <w:sz w:val="24"/>
          <w:szCs w:val="24"/>
        </w:rPr>
      </w:pPr>
      <w:r>
        <w:rPr>
          <w:sz w:val="24"/>
          <w:szCs w:val="24"/>
        </w:rPr>
        <w:t>Share a time you were brave.</w:t>
      </w:r>
    </w:p>
    <w:p w14:paraId="22460A75" w14:textId="77777777" w:rsidR="00B824EE" w:rsidRDefault="0057307A">
      <w:pPr>
        <w:numPr>
          <w:ilvl w:val="0"/>
          <w:numId w:val="5"/>
        </w:numPr>
        <w:rPr>
          <w:sz w:val="24"/>
          <w:szCs w:val="24"/>
        </w:rPr>
      </w:pPr>
      <w:r>
        <w:rPr>
          <w:sz w:val="24"/>
          <w:szCs w:val="24"/>
        </w:rPr>
        <w:t>Share your “language story.”</w:t>
      </w:r>
    </w:p>
    <w:p w14:paraId="740BFA86" w14:textId="77777777" w:rsidR="00B824EE" w:rsidRDefault="0057307A">
      <w:pPr>
        <w:numPr>
          <w:ilvl w:val="0"/>
          <w:numId w:val="5"/>
        </w:numPr>
        <w:rPr>
          <w:sz w:val="24"/>
          <w:szCs w:val="24"/>
        </w:rPr>
      </w:pPr>
      <w:r>
        <w:rPr>
          <w:i/>
          <w:sz w:val="24"/>
          <w:szCs w:val="24"/>
        </w:rPr>
        <w:t>For older students, teachers, and families:</w:t>
      </w:r>
      <w:r>
        <w:rPr>
          <w:sz w:val="24"/>
          <w:szCs w:val="24"/>
        </w:rPr>
        <w:t xml:space="preserve">  Share your own exp</w:t>
      </w:r>
      <w:r>
        <w:rPr>
          <w:sz w:val="24"/>
          <w:szCs w:val="24"/>
        </w:rPr>
        <w:t xml:space="preserve">erience as a student. </w:t>
      </w:r>
    </w:p>
    <w:p w14:paraId="0A96E696" w14:textId="77777777" w:rsidR="00B824EE" w:rsidRDefault="0057307A">
      <w:pPr>
        <w:numPr>
          <w:ilvl w:val="0"/>
          <w:numId w:val="2"/>
        </w:numPr>
        <w:rPr>
          <w:sz w:val="24"/>
          <w:szCs w:val="24"/>
        </w:rPr>
      </w:pPr>
      <w:r>
        <w:rPr>
          <w:i/>
          <w:sz w:val="24"/>
          <w:szCs w:val="24"/>
        </w:rPr>
        <w:t>For teachers</w:t>
      </w:r>
      <w:r>
        <w:rPr>
          <w:sz w:val="24"/>
          <w:szCs w:val="24"/>
        </w:rPr>
        <w:t>:  Why did you choose to become a teacher?  What are your hopes for your students?</w:t>
      </w:r>
    </w:p>
    <w:p w14:paraId="5A18BE5D" w14:textId="77777777" w:rsidR="00B824EE" w:rsidRDefault="00B824EE">
      <w:pPr>
        <w:rPr>
          <w:sz w:val="24"/>
          <w:szCs w:val="24"/>
          <w:u w:val="single"/>
        </w:rPr>
      </w:pPr>
    </w:p>
    <w:p w14:paraId="024BE6A2" w14:textId="77777777" w:rsidR="00B824EE" w:rsidRDefault="0057307A">
      <w:pPr>
        <w:rPr>
          <w:sz w:val="24"/>
          <w:szCs w:val="24"/>
        </w:rPr>
      </w:pPr>
      <w:r>
        <w:rPr>
          <w:sz w:val="24"/>
          <w:szCs w:val="24"/>
        </w:rPr>
        <w:t>Finally, Testimonios can be connected to many SEAL strategies.  Some suggestions include:</w:t>
      </w:r>
    </w:p>
    <w:p w14:paraId="34DB7718" w14:textId="77777777" w:rsidR="00B824EE" w:rsidRDefault="0057307A">
      <w:pPr>
        <w:numPr>
          <w:ilvl w:val="0"/>
          <w:numId w:val="3"/>
        </w:numPr>
      </w:pPr>
      <w:r>
        <w:rPr>
          <w:b/>
          <w:sz w:val="24"/>
          <w:szCs w:val="24"/>
        </w:rPr>
        <w:t xml:space="preserve">Academic Process Journal </w:t>
      </w:r>
      <w:r>
        <w:rPr>
          <w:sz w:val="24"/>
          <w:szCs w:val="24"/>
        </w:rPr>
        <w:t>- Provide prompts desi</w:t>
      </w:r>
      <w:r>
        <w:rPr>
          <w:sz w:val="24"/>
          <w:szCs w:val="24"/>
        </w:rPr>
        <w:t>gned to process content with a personal connection.</w:t>
      </w:r>
    </w:p>
    <w:p w14:paraId="6274ADEF" w14:textId="77777777" w:rsidR="00B824EE" w:rsidRDefault="0057307A">
      <w:pPr>
        <w:numPr>
          <w:ilvl w:val="0"/>
          <w:numId w:val="3"/>
        </w:numPr>
      </w:pPr>
      <w:r>
        <w:rPr>
          <w:b/>
          <w:sz w:val="24"/>
          <w:szCs w:val="24"/>
        </w:rPr>
        <w:t>Read Aloud/Dialogic Read Aloud/Narrative Input</w:t>
      </w:r>
      <w:r>
        <w:rPr>
          <w:sz w:val="24"/>
          <w:szCs w:val="24"/>
        </w:rPr>
        <w:t xml:space="preserve"> - Use as a springboard for Testimonios connected to the story.</w:t>
      </w:r>
    </w:p>
    <w:p w14:paraId="31418EFB" w14:textId="77777777" w:rsidR="00B824EE" w:rsidRDefault="0057307A">
      <w:pPr>
        <w:numPr>
          <w:ilvl w:val="0"/>
          <w:numId w:val="3"/>
        </w:numPr>
      </w:pPr>
      <w:r>
        <w:rPr>
          <w:b/>
          <w:sz w:val="24"/>
          <w:szCs w:val="24"/>
        </w:rPr>
        <w:t>Culture Wheel Activity</w:t>
      </w:r>
      <w:r>
        <w:rPr>
          <w:sz w:val="24"/>
          <w:szCs w:val="24"/>
        </w:rPr>
        <w:t xml:space="preserve"> - Family can help their child to create their person Culture Wheel emph</w:t>
      </w:r>
      <w:r>
        <w:rPr>
          <w:sz w:val="24"/>
          <w:szCs w:val="24"/>
        </w:rPr>
        <w:t>asizing what is important to the student and family as a whole.</w:t>
      </w:r>
    </w:p>
    <w:p w14:paraId="3B16EEE7" w14:textId="77777777" w:rsidR="00B824EE" w:rsidRDefault="0057307A">
      <w:pPr>
        <w:numPr>
          <w:ilvl w:val="0"/>
          <w:numId w:val="7"/>
        </w:numPr>
      </w:pPr>
      <w:r>
        <w:rPr>
          <w:b/>
          <w:sz w:val="24"/>
          <w:szCs w:val="24"/>
        </w:rPr>
        <w:t>Home School Connection</w:t>
      </w:r>
      <w:r>
        <w:rPr>
          <w:sz w:val="24"/>
          <w:szCs w:val="24"/>
        </w:rPr>
        <w:t xml:space="preserve"> - Connect content to the personal experiences of the student or family member using written or visual representations.</w:t>
      </w:r>
    </w:p>
    <w:p w14:paraId="79D7E4D6" w14:textId="77777777" w:rsidR="00B824EE" w:rsidRDefault="0057307A">
      <w:pPr>
        <w:numPr>
          <w:ilvl w:val="0"/>
          <w:numId w:val="7"/>
        </w:numPr>
      </w:pPr>
      <w:r>
        <w:rPr>
          <w:b/>
          <w:sz w:val="24"/>
          <w:szCs w:val="24"/>
        </w:rPr>
        <w:t>Family Cohort Meetings</w:t>
      </w:r>
      <w:r>
        <w:rPr>
          <w:sz w:val="24"/>
          <w:szCs w:val="24"/>
        </w:rPr>
        <w:t xml:space="preserve"> - Utilize as a “get-to-know-you-BETTER” activity </w:t>
      </w:r>
    </w:p>
    <w:p w14:paraId="6A72EC89" w14:textId="77777777" w:rsidR="00B824EE" w:rsidRDefault="0057307A">
      <w:pPr>
        <w:numPr>
          <w:ilvl w:val="0"/>
          <w:numId w:val="7"/>
        </w:numPr>
      </w:pPr>
      <w:r>
        <w:rPr>
          <w:b/>
          <w:sz w:val="24"/>
          <w:szCs w:val="24"/>
        </w:rPr>
        <w:t>Bridging School to Family Project</w:t>
      </w:r>
      <w:r>
        <w:rPr>
          <w:sz w:val="24"/>
          <w:szCs w:val="24"/>
        </w:rPr>
        <w:t xml:space="preserve"> -  Families can create a post</w:t>
      </w:r>
      <w:r>
        <w:rPr>
          <w:sz w:val="24"/>
          <w:szCs w:val="24"/>
        </w:rPr>
        <w:t xml:space="preserve">er describing who they are and what is most important to them. Posters/projects can then be displayed on a classroom wall or virtually on a </w:t>
      </w:r>
      <w:proofErr w:type="spellStart"/>
      <w:r>
        <w:rPr>
          <w:sz w:val="24"/>
          <w:szCs w:val="24"/>
        </w:rPr>
        <w:t>Jamboard</w:t>
      </w:r>
      <w:proofErr w:type="spellEnd"/>
      <w:r>
        <w:rPr>
          <w:sz w:val="24"/>
          <w:szCs w:val="24"/>
        </w:rPr>
        <w:t xml:space="preserve">. </w:t>
      </w:r>
    </w:p>
    <w:p w14:paraId="55E93B47" w14:textId="77777777" w:rsidR="00B824EE" w:rsidRDefault="0057307A">
      <w:pPr>
        <w:numPr>
          <w:ilvl w:val="0"/>
          <w:numId w:val="1"/>
        </w:numPr>
      </w:pPr>
      <w:r>
        <w:rPr>
          <w:b/>
          <w:sz w:val="24"/>
          <w:szCs w:val="24"/>
        </w:rPr>
        <w:t>Culminating Activity</w:t>
      </w:r>
      <w:r>
        <w:rPr>
          <w:sz w:val="24"/>
          <w:szCs w:val="24"/>
        </w:rPr>
        <w:t xml:space="preserve"> - Offer a Testimonio as a choice to demonstrate learning at the end of a unit.</w:t>
      </w:r>
    </w:p>
    <w:p w14:paraId="6F940821" w14:textId="77777777" w:rsidR="00B824EE" w:rsidRDefault="00B824EE">
      <w:pPr>
        <w:spacing w:line="240" w:lineRule="auto"/>
        <w:rPr>
          <w:sz w:val="24"/>
          <w:szCs w:val="24"/>
        </w:rPr>
      </w:pPr>
    </w:p>
    <w:p w14:paraId="1D08C510" w14:textId="77777777" w:rsidR="00B824EE" w:rsidRDefault="00B824EE">
      <w:pPr>
        <w:spacing w:line="240" w:lineRule="auto"/>
        <w:rPr>
          <w:sz w:val="24"/>
          <w:szCs w:val="24"/>
        </w:rPr>
      </w:pPr>
    </w:p>
    <w:p w14:paraId="747CC004" w14:textId="77777777" w:rsidR="00B824EE" w:rsidRDefault="00B824EE">
      <w:pPr>
        <w:spacing w:line="240" w:lineRule="auto"/>
        <w:rPr>
          <w:sz w:val="24"/>
          <w:szCs w:val="24"/>
        </w:rPr>
      </w:pPr>
    </w:p>
    <w:p w14:paraId="3B9B3061" w14:textId="77777777" w:rsidR="00852B90" w:rsidRDefault="00852B90">
      <w:pPr>
        <w:tabs>
          <w:tab w:val="left" w:pos="971"/>
        </w:tabs>
        <w:spacing w:line="240" w:lineRule="auto"/>
        <w:rPr>
          <w:sz w:val="24"/>
          <w:szCs w:val="24"/>
        </w:rPr>
        <w:sectPr w:rsidR="00852B90">
          <w:headerReference w:type="default" r:id="rId8"/>
          <w:footerReference w:type="default" r:id="rId9"/>
          <w:pgSz w:w="12240" w:h="15840"/>
          <w:pgMar w:top="1152" w:right="1440" w:bottom="720" w:left="1440" w:header="720" w:footer="374" w:gutter="0"/>
          <w:pgNumType w:start="1"/>
          <w:cols w:space="720"/>
        </w:sectPr>
      </w:pPr>
    </w:p>
    <w:p w14:paraId="70DF450C" w14:textId="7AA5898F" w:rsidR="00B824EE" w:rsidRDefault="00B824EE">
      <w:pPr>
        <w:tabs>
          <w:tab w:val="left" w:pos="971"/>
        </w:tabs>
        <w:spacing w:line="240" w:lineRule="auto"/>
        <w:rPr>
          <w:sz w:val="24"/>
          <w:szCs w:val="24"/>
        </w:rPr>
      </w:pPr>
    </w:p>
    <w:tbl>
      <w:tblPr>
        <w:tblStyle w:val="a7"/>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824EE" w14:paraId="111739ED" w14:textId="77777777">
        <w:tc>
          <w:tcPr>
            <w:tcW w:w="9350" w:type="dxa"/>
            <w:shd w:val="clear" w:color="auto" w:fill="BFBFBF"/>
          </w:tcPr>
          <w:p w14:paraId="4068D745" w14:textId="77777777" w:rsidR="00B824EE" w:rsidRDefault="0057307A">
            <w:pPr>
              <w:tabs>
                <w:tab w:val="left" w:pos="971"/>
              </w:tabs>
              <w:spacing w:line="240" w:lineRule="auto"/>
              <w:rPr>
                <w:b/>
                <w:sz w:val="24"/>
                <w:szCs w:val="24"/>
              </w:rPr>
            </w:pPr>
            <w:r>
              <w:rPr>
                <w:b/>
                <w:sz w:val="24"/>
                <w:szCs w:val="24"/>
              </w:rPr>
              <w:t>R</w:t>
            </w:r>
            <w:r>
              <w:rPr>
                <w:b/>
                <w:sz w:val="24"/>
                <w:szCs w:val="24"/>
              </w:rPr>
              <w:t>esources</w:t>
            </w:r>
          </w:p>
        </w:tc>
      </w:tr>
    </w:tbl>
    <w:p w14:paraId="4315F3FE" w14:textId="77777777" w:rsidR="00B824EE" w:rsidRDefault="00B824EE">
      <w:pPr>
        <w:spacing w:line="240" w:lineRule="auto"/>
        <w:rPr>
          <w:sz w:val="24"/>
          <w:szCs w:val="24"/>
        </w:rPr>
      </w:pPr>
    </w:p>
    <w:p w14:paraId="3C3E2845" w14:textId="77777777" w:rsidR="00B824EE" w:rsidRDefault="0057307A">
      <w:pPr>
        <w:spacing w:line="240" w:lineRule="auto"/>
        <w:rPr>
          <w:sz w:val="24"/>
          <w:szCs w:val="24"/>
        </w:rPr>
      </w:pPr>
      <w:r>
        <w:rPr>
          <w:sz w:val="24"/>
          <w:szCs w:val="24"/>
        </w:rPr>
        <w:t>Video Examples of Testimonios:</w:t>
      </w:r>
    </w:p>
    <w:p w14:paraId="379BC678" w14:textId="77777777" w:rsidR="00B824EE" w:rsidRDefault="0057307A">
      <w:pPr>
        <w:numPr>
          <w:ilvl w:val="0"/>
          <w:numId w:val="4"/>
        </w:numPr>
        <w:spacing w:line="240" w:lineRule="auto"/>
        <w:rPr>
          <w:sz w:val="24"/>
          <w:szCs w:val="24"/>
        </w:rPr>
      </w:pPr>
      <w:hyperlink r:id="rId10">
        <w:r>
          <w:rPr>
            <w:color w:val="1155CC"/>
            <w:sz w:val="24"/>
            <w:szCs w:val="24"/>
            <w:u w:val="single"/>
          </w:rPr>
          <w:t>Facundo</w:t>
        </w:r>
      </w:hyperlink>
      <w:r>
        <w:rPr>
          <w:sz w:val="24"/>
          <w:szCs w:val="24"/>
        </w:rPr>
        <w:t xml:space="preserve"> - Story told through humor of a man’s experience in elementary school of classmates' names being changed.</w:t>
      </w:r>
    </w:p>
    <w:p w14:paraId="6E19B68B" w14:textId="77777777" w:rsidR="00B824EE" w:rsidRDefault="0057307A">
      <w:pPr>
        <w:numPr>
          <w:ilvl w:val="0"/>
          <w:numId w:val="4"/>
        </w:numPr>
        <w:spacing w:line="240" w:lineRule="auto"/>
        <w:rPr>
          <w:sz w:val="24"/>
          <w:szCs w:val="24"/>
        </w:rPr>
      </w:pPr>
      <w:hyperlink r:id="rId11">
        <w:r>
          <w:rPr>
            <w:color w:val="1155CC"/>
            <w:sz w:val="24"/>
            <w:szCs w:val="24"/>
            <w:u w:val="single"/>
          </w:rPr>
          <w:t>A Mother’s Promise</w:t>
        </w:r>
      </w:hyperlink>
      <w:r>
        <w:rPr>
          <w:sz w:val="24"/>
          <w:szCs w:val="24"/>
        </w:rPr>
        <w:t xml:space="preserve"> - Emotional story of a daughter asking her mother how she feels about being separated from her because of fear of being deported.</w:t>
      </w:r>
    </w:p>
    <w:p w14:paraId="6B7CE13D" w14:textId="77777777" w:rsidR="00B824EE" w:rsidRDefault="00B824EE">
      <w:pPr>
        <w:spacing w:line="240" w:lineRule="auto"/>
        <w:rPr>
          <w:sz w:val="24"/>
          <w:szCs w:val="24"/>
        </w:rPr>
      </w:pPr>
    </w:p>
    <w:p w14:paraId="30D9CCFC" w14:textId="77777777" w:rsidR="00B824EE" w:rsidRDefault="0057307A">
      <w:pPr>
        <w:spacing w:line="240" w:lineRule="auto"/>
        <w:rPr>
          <w:sz w:val="24"/>
          <w:szCs w:val="24"/>
        </w:rPr>
      </w:pPr>
      <w:r>
        <w:rPr>
          <w:sz w:val="24"/>
          <w:szCs w:val="24"/>
        </w:rPr>
        <w:t>Articles:</w:t>
      </w:r>
    </w:p>
    <w:p w14:paraId="2E99A1B6" w14:textId="77777777" w:rsidR="00B824EE" w:rsidRDefault="0057307A">
      <w:pPr>
        <w:spacing w:line="240" w:lineRule="auto"/>
        <w:ind w:left="900" w:hanging="540"/>
        <w:rPr>
          <w:sz w:val="24"/>
          <w:szCs w:val="24"/>
        </w:rPr>
      </w:pPr>
      <w:r>
        <w:rPr>
          <w:sz w:val="24"/>
          <w:szCs w:val="24"/>
        </w:rPr>
        <w:t xml:space="preserve">Tara J. </w:t>
      </w:r>
      <w:proofErr w:type="spellStart"/>
      <w:r>
        <w:rPr>
          <w:sz w:val="24"/>
          <w:szCs w:val="24"/>
        </w:rPr>
        <w:t>Yosso</w:t>
      </w:r>
      <w:proofErr w:type="spellEnd"/>
      <w:r>
        <w:rPr>
          <w:sz w:val="24"/>
          <w:szCs w:val="24"/>
        </w:rPr>
        <w:t xml:space="preserve"> (2005) Whose culture has capital? A critical race theory discussion of community cultural wealth, Race Ethnicity and Education, 8:1, 69-91</w:t>
      </w:r>
    </w:p>
    <w:p w14:paraId="56DD8581" w14:textId="77777777" w:rsidR="00B824EE" w:rsidRDefault="0057307A">
      <w:pPr>
        <w:pStyle w:val="Heading1"/>
        <w:keepNext w:val="0"/>
        <w:keepLines w:val="0"/>
        <w:pBdr>
          <w:top w:val="none" w:sz="0" w:space="7" w:color="auto"/>
          <w:bottom w:val="none" w:sz="0" w:space="3" w:color="auto"/>
        </w:pBdr>
        <w:shd w:val="clear" w:color="auto" w:fill="FFFFFF"/>
        <w:spacing w:before="0" w:after="0" w:line="288" w:lineRule="auto"/>
        <w:ind w:left="900" w:hanging="540"/>
        <w:rPr>
          <w:sz w:val="24"/>
          <w:szCs w:val="24"/>
        </w:rPr>
      </w:pPr>
      <w:bookmarkStart w:id="0" w:name="_heading=h.6y66tgntdgsh" w:colFirst="0" w:colLast="0"/>
      <w:bookmarkEnd w:id="0"/>
      <w:r>
        <w:rPr>
          <w:sz w:val="24"/>
          <w:szCs w:val="24"/>
        </w:rPr>
        <w:t xml:space="preserve">Christina </w:t>
      </w:r>
      <w:proofErr w:type="spellStart"/>
      <w:r>
        <w:rPr>
          <w:sz w:val="24"/>
          <w:szCs w:val="24"/>
        </w:rPr>
        <w:t>Passos</w:t>
      </w:r>
      <w:proofErr w:type="spellEnd"/>
      <w:r>
        <w:rPr>
          <w:sz w:val="24"/>
          <w:szCs w:val="24"/>
        </w:rPr>
        <w:t xml:space="preserve"> </w:t>
      </w:r>
      <w:proofErr w:type="spellStart"/>
      <w:r>
        <w:rPr>
          <w:sz w:val="24"/>
          <w:szCs w:val="24"/>
        </w:rPr>
        <w:t>DeNocolo</w:t>
      </w:r>
      <w:proofErr w:type="spellEnd"/>
      <w:r>
        <w:rPr>
          <w:sz w:val="24"/>
          <w:szCs w:val="24"/>
        </w:rPr>
        <w:t>, Monica Gonzales, Socorro Morales &amp; Laura Romani (2015) Teaching Through Test</w:t>
      </w:r>
      <w:r>
        <w:rPr>
          <w:sz w:val="24"/>
          <w:szCs w:val="24"/>
        </w:rPr>
        <w:t>imonio: Accessing Community Cultural Wealth in School, Journal of Latinos and Education 14(4):1-16</w:t>
      </w:r>
    </w:p>
    <w:p w14:paraId="0B577D29" w14:textId="77777777" w:rsidR="00B824EE" w:rsidRDefault="00B824EE">
      <w:pPr>
        <w:spacing w:line="240" w:lineRule="auto"/>
        <w:rPr>
          <w:sz w:val="24"/>
          <w:szCs w:val="24"/>
        </w:rPr>
      </w:pPr>
    </w:p>
    <w:p w14:paraId="36693276" w14:textId="77777777" w:rsidR="00B824EE" w:rsidRDefault="00B824EE">
      <w:pPr>
        <w:spacing w:line="240" w:lineRule="auto"/>
        <w:rPr>
          <w:sz w:val="24"/>
          <w:szCs w:val="24"/>
        </w:rPr>
      </w:pPr>
    </w:p>
    <w:p w14:paraId="7CC1A4EB" w14:textId="77777777" w:rsidR="00B824EE" w:rsidRDefault="0057307A">
      <w:pPr>
        <w:spacing w:line="240" w:lineRule="auto"/>
        <w:rPr>
          <w:sz w:val="24"/>
          <w:szCs w:val="24"/>
        </w:rPr>
      </w:pP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BE0B339" w14:textId="77777777" w:rsidR="00B824EE" w:rsidRDefault="0057307A">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p>
    <w:p w14:paraId="66486241" w14:textId="77777777" w:rsidR="00B824EE" w:rsidRDefault="0057307A">
      <w:pPr>
        <w:spacing w:line="240" w:lineRule="auto"/>
        <w:rPr>
          <w:sz w:val="24"/>
          <w:szCs w:val="24"/>
        </w:rPr>
      </w:pPr>
      <w:r>
        <w:rPr>
          <w:sz w:val="24"/>
          <w:szCs w:val="24"/>
        </w:rPr>
        <w:tab/>
      </w:r>
      <w:r>
        <w:rPr>
          <w:sz w:val="24"/>
          <w:szCs w:val="24"/>
        </w:rPr>
        <w:tab/>
      </w:r>
      <w:r>
        <w:rPr>
          <w:sz w:val="24"/>
          <w:szCs w:val="24"/>
        </w:rPr>
        <w:tab/>
      </w:r>
      <w:r>
        <w:rPr>
          <w:sz w:val="24"/>
          <w:szCs w:val="24"/>
        </w:rPr>
        <w:tab/>
      </w:r>
    </w:p>
    <w:p w14:paraId="01EE3B92" w14:textId="77777777" w:rsidR="00B824EE" w:rsidRDefault="0057307A">
      <w:pPr>
        <w:spacing w:line="240" w:lineRule="auto"/>
        <w:rPr>
          <w:sz w:val="24"/>
          <w:szCs w:val="24"/>
        </w:rPr>
      </w:pPr>
      <w:r>
        <w:rPr>
          <w:sz w:val="24"/>
          <w:szCs w:val="24"/>
        </w:rPr>
        <w:tab/>
      </w:r>
      <w:r>
        <w:rPr>
          <w:sz w:val="24"/>
          <w:szCs w:val="24"/>
        </w:rPr>
        <w:tab/>
      </w:r>
      <w:r>
        <w:rPr>
          <w:sz w:val="24"/>
          <w:szCs w:val="24"/>
        </w:rPr>
        <w:tab/>
      </w:r>
    </w:p>
    <w:p w14:paraId="2B700F5B" w14:textId="77777777" w:rsidR="00B824EE" w:rsidRDefault="0057307A">
      <w:pPr>
        <w:spacing w:line="240" w:lineRule="auto"/>
        <w:rPr>
          <w:sz w:val="24"/>
          <w:szCs w:val="24"/>
        </w:rPr>
      </w:pPr>
      <w:r>
        <w:rPr>
          <w:sz w:val="24"/>
          <w:szCs w:val="24"/>
        </w:rPr>
        <w:tab/>
      </w:r>
      <w:r>
        <w:rPr>
          <w:sz w:val="24"/>
          <w:szCs w:val="24"/>
        </w:rPr>
        <w:tab/>
      </w:r>
    </w:p>
    <w:p w14:paraId="0509DC33" w14:textId="77777777" w:rsidR="00B824EE" w:rsidRDefault="00B824EE">
      <w:pPr>
        <w:spacing w:line="240" w:lineRule="auto"/>
        <w:rPr>
          <w:sz w:val="24"/>
          <w:szCs w:val="24"/>
        </w:rPr>
      </w:pPr>
    </w:p>
    <w:p w14:paraId="6651353D" w14:textId="77777777" w:rsidR="00B824EE" w:rsidRDefault="0057307A">
      <w:pPr>
        <w:spacing w:line="240" w:lineRule="auto"/>
        <w:rPr>
          <w:sz w:val="24"/>
          <w:szCs w:val="24"/>
        </w:rPr>
      </w:pPr>
      <w:r>
        <w:rPr>
          <w:sz w:val="24"/>
          <w:szCs w:val="24"/>
        </w:rPr>
        <w:t xml:space="preserve"> </w:t>
      </w:r>
    </w:p>
    <w:p w14:paraId="54746583" w14:textId="77777777" w:rsidR="00B824EE" w:rsidRDefault="0057307A">
      <w:pPr>
        <w:spacing w:line="240" w:lineRule="auto"/>
        <w:rPr>
          <w:sz w:val="24"/>
          <w:szCs w:val="24"/>
        </w:rPr>
      </w:pPr>
      <w:r>
        <w:rPr>
          <w:sz w:val="24"/>
          <w:szCs w:val="24"/>
        </w:rPr>
        <w:t xml:space="preserve"> </w:t>
      </w:r>
    </w:p>
    <w:p w14:paraId="10673234" w14:textId="77777777" w:rsidR="00B824EE" w:rsidRDefault="00B824EE">
      <w:pPr>
        <w:spacing w:line="240" w:lineRule="auto"/>
      </w:pPr>
    </w:p>
    <w:sectPr w:rsidR="00B824EE" w:rsidSect="00852B90">
      <w:pgSz w:w="12240" w:h="15840"/>
      <w:pgMar w:top="1152" w:right="1440" w:bottom="720" w:left="1440" w:header="72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A8CD3" w14:textId="77777777" w:rsidR="0057307A" w:rsidRDefault="0057307A">
      <w:pPr>
        <w:spacing w:line="240" w:lineRule="auto"/>
      </w:pPr>
      <w:r>
        <w:separator/>
      </w:r>
    </w:p>
  </w:endnote>
  <w:endnote w:type="continuationSeparator" w:id="0">
    <w:p w14:paraId="294E850B" w14:textId="77777777" w:rsidR="0057307A" w:rsidRDefault="00573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29E1" w14:textId="77777777" w:rsidR="00B824EE" w:rsidRDefault="0057307A">
    <w:pPr>
      <w:rPr>
        <w:sz w:val="18"/>
        <w:szCs w:val="18"/>
      </w:rPr>
    </w:pPr>
    <w:r>
      <w:rPr>
        <w:noProof/>
      </w:rPr>
      <w:drawing>
        <wp:inline distT="114300" distB="114300" distL="114300" distR="114300" wp14:anchorId="1D516A7C" wp14:editId="576EDBFB">
          <wp:extent cx="731520" cy="7315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520" cy="73152"/>
                  </a:xfrm>
                  <a:prstGeom prst="rect">
                    <a:avLst/>
                  </a:prstGeom>
                  <a:ln/>
                </pic:spPr>
              </pic:pic>
            </a:graphicData>
          </a:graphic>
        </wp:inline>
      </w:drawing>
    </w:r>
    <w:r>
      <w:tab/>
    </w:r>
    <w:r>
      <w:tab/>
    </w:r>
    <w:r>
      <w:tab/>
    </w:r>
    <w:r>
      <w:tab/>
    </w:r>
    <w:r>
      <w:tab/>
    </w:r>
    <w:r>
      <w:tab/>
    </w:r>
    <w:r>
      <w:tab/>
    </w:r>
    <w:r>
      <w:tab/>
    </w:r>
    <w:r>
      <w:tab/>
    </w:r>
    <w:r>
      <w:tab/>
    </w:r>
    <w:r>
      <w:tab/>
      <w:t xml:space="preserve">       </w:t>
    </w:r>
    <w:r>
      <w:rPr>
        <w:sz w:val="18"/>
        <w:szCs w:val="18"/>
      </w:rPr>
      <w:fldChar w:fldCharType="begin"/>
    </w:r>
    <w:r>
      <w:rPr>
        <w:sz w:val="18"/>
        <w:szCs w:val="18"/>
      </w:rPr>
      <w:instrText>PAGE</w:instrText>
    </w:r>
    <w:r w:rsidR="00852B90">
      <w:rPr>
        <w:sz w:val="18"/>
        <w:szCs w:val="18"/>
      </w:rPr>
      <w:fldChar w:fldCharType="separate"/>
    </w:r>
    <w:r w:rsidR="00852B90">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D6138" w14:textId="77777777" w:rsidR="0057307A" w:rsidRDefault="0057307A">
      <w:pPr>
        <w:spacing w:line="240" w:lineRule="auto"/>
      </w:pPr>
      <w:r>
        <w:separator/>
      </w:r>
    </w:p>
  </w:footnote>
  <w:footnote w:type="continuationSeparator" w:id="0">
    <w:p w14:paraId="770789DD" w14:textId="77777777" w:rsidR="0057307A" w:rsidRDefault="00573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D6FE" w14:textId="441F182B" w:rsidR="00B824EE" w:rsidRDefault="00852B90">
    <w:pPr>
      <w:spacing w:line="240" w:lineRule="auto"/>
      <w:ind w:left="-720"/>
      <w:rPr>
        <w:rFonts w:ascii="Calibri" w:eastAsia="Calibri" w:hAnsi="Calibri" w:cs="Calibri"/>
        <w:sz w:val="24"/>
        <w:szCs w:val="24"/>
      </w:rPr>
    </w:pPr>
    <w:r>
      <w:rPr>
        <w:rFonts w:ascii="Calibri" w:eastAsia="Calibri" w:hAnsi="Calibri" w:cs="Calibri"/>
        <w:noProof/>
        <w:sz w:val="24"/>
        <w:szCs w:val="24"/>
      </w:rPr>
      <w:drawing>
        <wp:inline distT="0" distB="0" distL="0" distR="0" wp14:anchorId="77EF1165" wp14:editId="23992431">
          <wp:extent cx="609600" cy="228600"/>
          <wp:effectExtent l="0" t="0" r="0"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228600"/>
                  </a:xfrm>
                  <a:prstGeom prst="rect">
                    <a:avLst/>
                  </a:prstGeom>
                </pic:spPr>
              </pic:pic>
            </a:graphicData>
          </a:graphic>
        </wp:inline>
      </w:drawing>
    </w:r>
  </w:p>
  <w:p w14:paraId="53E2B36D" w14:textId="77777777" w:rsidR="00B824EE" w:rsidRDefault="00B824EE">
    <w:pPr>
      <w:spacing w:line="240" w:lineRule="auto"/>
      <w:ind w:left="-720"/>
      <w:rPr>
        <w:rFonts w:ascii="Calibri" w:eastAsia="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F77"/>
    <w:multiLevelType w:val="multilevel"/>
    <w:tmpl w:val="CB32C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C7554"/>
    <w:multiLevelType w:val="multilevel"/>
    <w:tmpl w:val="E6F60F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6783358"/>
    <w:multiLevelType w:val="multilevel"/>
    <w:tmpl w:val="E8663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5D206A"/>
    <w:multiLevelType w:val="multilevel"/>
    <w:tmpl w:val="76EE0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75000B"/>
    <w:multiLevelType w:val="multilevel"/>
    <w:tmpl w:val="BE9842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74D1E8D"/>
    <w:multiLevelType w:val="multilevel"/>
    <w:tmpl w:val="647EC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672DA9"/>
    <w:multiLevelType w:val="multilevel"/>
    <w:tmpl w:val="D02A5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EE"/>
    <w:rsid w:val="0057307A"/>
    <w:rsid w:val="00852B90"/>
    <w:rsid w:val="00B8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6DE9C"/>
  <w15:docId w15:val="{1748E4AC-E8C1-AB4D-B397-C087ACAC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D63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32F5"/>
    <w:pPr>
      <w:ind w:left="720"/>
      <w:contextualSpacing/>
    </w:p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2B90"/>
    <w:pPr>
      <w:tabs>
        <w:tab w:val="center" w:pos="4680"/>
        <w:tab w:val="right" w:pos="9360"/>
      </w:tabs>
      <w:spacing w:line="240" w:lineRule="auto"/>
    </w:pPr>
  </w:style>
  <w:style w:type="character" w:customStyle="1" w:styleId="HeaderChar">
    <w:name w:val="Header Char"/>
    <w:basedOn w:val="DefaultParagraphFont"/>
    <w:link w:val="Header"/>
    <w:uiPriority w:val="99"/>
    <w:rsid w:val="00852B90"/>
  </w:style>
  <w:style w:type="paragraph" w:styleId="Footer">
    <w:name w:val="footer"/>
    <w:basedOn w:val="Normal"/>
    <w:link w:val="FooterChar"/>
    <w:uiPriority w:val="99"/>
    <w:unhideWhenUsed/>
    <w:rsid w:val="00852B90"/>
    <w:pPr>
      <w:tabs>
        <w:tab w:val="center" w:pos="4680"/>
        <w:tab w:val="right" w:pos="9360"/>
      </w:tabs>
      <w:spacing w:line="240" w:lineRule="auto"/>
    </w:pPr>
  </w:style>
  <w:style w:type="character" w:customStyle="1" w:styleId="FooterChar">
    <w:name w:val="Footer Char"/>
    <w:basedOn w:val="DefaultParagraphFont"/>
    <w:link w:val="Footer"/>
    <w:uiPriority w:val="99"/>
    <w:rsid w:val="0085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ycorps.org/animation/a-mothers-promise" TargetMode="External"/><Relationship Id="rId5" Type="http://schemas.openxmlformats.org/officeDocument/2006/relationships/webSettings" Target="webSettings.xml"/><Relationship Id="rId10" Type="http://schemas.openxmlformats.org/officeDocument/2006/relationships/hyperlink" Target="https://storycorps.org/animation/facundo-the-grea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Agj8zee5QYiFjcB/L+b6D0wFoA==">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Nanette Garcia</cp:lastModifiedBy>
  <cp:revision>2</cp:revision>
  <dcterms:created xsi:type="dcterms:W3CDTF">2021-02-09T19:22:00Z</dcterms:created>
  <dcterms:modified xsi:type="dcterms:W3CDTF">2021-02-09T19:22:00Z</dcterms:modified>
</cp:coreProperties>
</file>