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rFonts w:ascii="Candara" w:cs="Candara" w:eastAsia="Candara" w:hAnsi="Candara"/>
          <w:b w:val="1"/>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360" w:right="0" w:firstLine="0"/>
        <w:jc w:val="left"/>
        <w:rPr>
          <w:b w:val="1"/>
          <w:i w:val="0"/>
          <w:smallCaps w:val="0"/>
          <w:strike w:val="0"/>
          <w:color w:val="ff0000"/>
          <w:sz w:val="32"/>
          <w:szCs w:val="32"/>
          <w:u w:val="none"/>
          <w:shd w:fill="auto" w:val="clear"/>
          <w:vertAlign w:val="baseline"/>
        </w:rPr>
      </w:pPr>
      <w:r w:rsidDel="00000000" w:rsidR="00000000" w:rsidRPr="00000000">
        <w:rPr>
          <w:b w:val="1"/>
          <w:i w:val="0"/>
          <w:smallCaps w:val="0"/>
          <w:strike w:val="0"/>
          <w:color w:val="000000"/>
          <w:sz w:val="32"/>
          <w:szCs w:val="32"/>
          <w:u w:val="none"/>
          <w:shd w:fill="auto" w:val="clear"/>
          <w:vertAlign w:val="baseline"/>
          <w:rtl w:val="0"/>
        </w:rPr>
        <w:t xml:space="preserve">Myths and Research About Bilingual Development </w:t>
      </w:r>
      <w:r w:rsidDel="00000000" w:rsidR="00000000" w:rsidRPr="00000000">
        <w:rPr>
          <w:rtl w:val="0"/>
        </w:rPr>
      </w:r>
    </w:p>
    <w:p w:rsidR="00000000" w:rsidDel="00000000" w:rsidP="00000000" w:rsidRDefault="00000000" w:rsidRPr="00000000" w14:paraId="00000003">
      <w:pPr>
        <w:ind w:left="360" w:firstLine="0"/>
        <w:rPr>
          <w:rFonts w:ascii="Candara" w:cs="Candara" w:eastAsia="Candara" w:hAnsi="Candara"/>
        </w:rPr>
      </w:pPr>
      <w:r w:rsidDel="00000000" w:rsidR="00000000" w:rsidRPr="00000000">
        <w:rPr>
          <w:rtl w:val="0"/>
        </w:rPr>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00"/>
        <w:gridCol w:w="5150"/>
        <w:tblGridChange w:id="0">
          <w:tblGrid>
            <w:gridCol w:w="4200"/>
            <w:gridCol w:w="5150"/>
          </w:tblGrid>
        </w:tblGridChange>
      </w:tblGrid>
      <w:tr>
        <w:tc>
          <w:tcPr>
            <w:shd w:fill="d9d9d9" w:val="clear"/>
          </w:tcPr>
          <w:p w:rsidR="00000000" w:rsidDel="00000000" w:rsidP="00000000" w:rsidRDefault="00000000" w:rsidRPr="00000000" w14:paraId="00000004">
            <w:pPr>
              <w:rPr>
                <w:b w:val="1"/>
              </w:rPr>
            </w:pPr>
            <w:r w:rsidDel="00000000" w:rsidR="00000000" w:rsidRPr="00000000">
              <w:rPr>
                <w:b w:val="1"/>
                <w:rtl w:val="0"/>
              </w:rPr>
              <w:t xml:space="preserve">Myth #1:</w:t>
            </w:r>
          </w:p>
          <w:p w:rsidR="00000000" w:rsidDel="00000000" w:rsidP="00000000" w:rsidRDefault="00000000" w:rsidRPr="00000000" w14:paraId="00000005">
            <w:pPr>
              <w:rPr/>
            </w:pPr>
            <w:r w:rsidDel="00000000" w:rsidR="00000000" w:rsidRPr="00000000">
              <w:rPr>
                <w:rtl w:val="0"/>
              </w:rPr>
              <w:t xml:space="preserve">Learning two languages will confuse children or delay their development of English.  It can hurt the development of English to continue to teach or continue to use the home language.</w:t>
            </w:r>
          </w:p>
        </w:tc>
        <w:tc>
          <w:tcPr>
            <w:shd w:fill="auto" w:val="clear"/>
          </w:tcPr>
          <w:p w:rsidR="00000000" w:rsidDel="00000000" w:rsidP="00000000" w:rsidRDefault="00000000" w:rsidRPr="00000000" w14:paraId="00000006">
            <w:pPr>
              <w:rPr>
                <w:b w:val="1"/>
              </w:rPr>
            </w:pPr>
            <w:r w:rsidDel="00000000" w:rsidR="00000000" w:rsidRPr="00000000">
              <w:rPr>
                <w:b w:val="1"/>
                <w:rtl w:val="0"/>
              </w:rPr>
              <w:t xml:space="preserve">Research:</w:t>
            </w:r>
          </w:p>
          <w:p w:rsidR="00000000" w:rsidDel="00000000" w:rsidP="00000000" w:rsidRDefault="00000000" w:rsidRPr="00000000" w14:paraId="00000007">
            <w:pPr>
              <w:rPr/>
            </w:pPr>
            <w:r w:rsidDel="00000000" w:rsidR="00000000" w:rsidRPr="00000000">
              <w:rPr>
                <w:rtl w:val="0"/>
              </w:rPr>
              <w:t xml:space="preserve">All young children are capable of learning two languages simultaneously.  One language does not confuse another.  In fact, it is beneficial to the development of English for children to continue development of their home language as well.</w:t>
            </w:r>
          </w:p>
          <w:p w:rsidR="00000000" w:rsidDel="00000000" w:rsidP="00000000" w:rsidRDefault="00000000" w:rsidRPr="00000000" w14:paraId="00000008">
            <w:pPr>
              <w:rPr/>
            </w:pPr>
            <w:r w:rsidDel="00000000" w:rsidR="00000000" w:rsidRPr="00000000">
              <w:rPr>
                <w:rtl w:val="0"/>
              </w:rPr>
            </w:r>
          </w:p>
        </w:tc>
      </w:tr>
      <w:tr>
        <w:tc>
          <w:tcPr>
            <w:shd w:fill="d9d9d9" w:val="clear"/>
          </w:tcPr>
          <w:p w:rsidR="00000000" w:rsidDel="00000000" w:rsidP="00000000" w:rsidRDefault="00000000" w:rsidRPr="00000000" w14:paraId="00000009">
            <w:pPr>
              <w:rPr>
                <w:b w:val="1"/>
              </w:rPr>
            </w:pPr>
            <w:r w:rsidDel="00000000" w:rsidR="00000000" w:rsidRPr="00000000">
              <w:rPr>
                <w:b w:val="1"/>
                <w:rtl w:val="0"/>
              </w:rPr>
              <w:t xml:space="preserve">Myth #2:</w:t>
            </w:r>
          </w:p>
          <w:p w:rsidR="00000000" w:rsidDel="00000000" w:rsidP="00000000" w:rsidRDefault="00000000" w:rsidRPr="00000000" w14:paraId="0000000A">
            <w:pPr>
              <w:rPr/>
            </w:pPr>
            <w:r w:rsidDel="00000000" w:rsidR="00000000" w:rsidRPr="00000000">
              <w:rPr>
                <w:rtl w:val="0"/>
              </w:rPr>
              <w:t xml:space="preserve">English immersion in school is the best way for a young English Learner to learn English</w:t>
            </w:r>
          </w:p>
        </w:tc>
        <w:tc>
          <w:tcPr>
            <w:shd w:fill="auto" w:val="clear"/>
          </w:tcPr>
          <w:p w:rsidR="00000000" w:rsidDel="00000000" w:rsidP="00000000" w:rsidRDefault="00000000" w:rsidRPr="00000000" w14:paraId="0000000B">
            <w:pPr>
              <w:rPr>
                <w:b w:val="1"/>
              </w:rPr>
            </w:pPr>
            <w:r w:rsidDel="00000000" w:rsidR="00000000" w:rsidRPr="00000000">
              <w:rPr>
                <w:b w:val="1"/>
                <w:rtl w:val="0"/>
              </w:rPr>
              <w:t xml:space="preserve">Research:</w:t>
            </w:r>
          </w:p>
          <w:p w:rsidR="00000000" w:rsidDel="00000000" w:rsidP="00000000" w:rsidRDefault="00000000" w:rsidRPr="00000000" w14:paraId="0000000C">
            <w:pPr>
              <w:rPr/>
            </w:pPr>
            <w:r w:rsidDel="00000000" w:rsidR="00000000" w:rsidRPr="00000000">
              <w:rPr>
                <w:rtl w:val="0"/>
              </w:rPr>
              <w:t xml:space="preserve">Systematic, deliberate exposure to English combined with ongoing opportunities to learn in and develop the home language results in the highest achievement in both the home language AND in English by the end of third grade and beyond.  Furthermore, by continuing to use the child's strongest language (home language) to study science, social studies, math and language arts while they are learning English will prevent academic gaps from developing.</w:t>
            </w:r>
          </w:p>
          <w:p w:rsidR="00000000" w:rsidDel="00000000" w:rsidP="00000000" w:rsidRDefault="00000000" w:rsidRPr="00000000" w14:paraId="0000000D">
            <w:pPr>
              <w:rPr/>
            </w:pPr>
            <w:r w:rsidDel="00000000" w:rsidR="00000000" w:rsidRPr="00000000">
              <w:rPr>
                <w:rtl w:val="0"/>
              </w:rPr>
            </w:r>
          </w:p>
        </w:tc>
      </w:tr>
      <w:tr>
        <w:tc>
          <w:tcPr>
            <w:shd w:fill="d9d9d9" w:val="clear"/>
          </w:tcPr>
          <w:p w:rsidR="00000000" w:rsidDel="00000000" w:rsidP="00000000" w:rsidRDefault="00000000" w:rsidRPr="00000000" w14:paraId="0000000E">
            <w:pPr>
              <w:rPr>
                <w:b w:val="1"/>
              </w:rPr>
            </w:pPr>
            <w:r w:rsidDel="00000000" w:rsidR="00000000" w:rsidRPr="00000000">
              <w:rPr>
                <w:b w:val="1"/>
                <w:rtl w:val="0"/>
              </w:rPr>
              <w:t xml:space="preserve">Myth #3:</w:t>
            </w:r>
          </w:p>
          <w:p w:rsidR="00000000" w:rsidDel="00000000" w:rsidP="00000000" w:rsidRDefault="00000000" w:rsidRPr="00000000" w14:paraId="0000000F">
            <w:pPr>
              <w:rPr/>
            </w:pPr>
            <w:r w:rsidDel="00000000" w:rsidR="00000000" w:rsidRPr="00000000">
              <w:rPr>
                <w:rtl w:val="0"/>
              </w:rPr>
              <w:t xml:space="preserve">Children will maintain their home language as they learn English, thus bilingualism will naturally happen as the home language is in use at home and as long as they are learning English at school. </w:t>
            </w:r>
          </w:p>
          <w:p w:rsidR="00000000" w:rsidDel="00000000" w:rsidP="00000000" w:rsidRDefault="00000000" w:rsidRPr="00000000" w14:paraId="00000010">
            <w:pPr>
              <w:rPr/>
            </w:pPr>
            <w:r w:rsidDel="00000000" w:rsidR="00000000" w:rsidRPr="00000000">
              <w:rPr>
                <w:rtl w:val="0"/>
              </w:rPr>
            </w:r>
          </w:p>
        </w:tc>
        <w:tc>
          <w:tcPr>
            <w:shd w:fill="auto" w:val="clear"/>
          </w:tcPr>
          <w:p w:rsidR="00000000" w:rsidDel="00000000" w:rsidP="00000000" w:rsidRDefault="00000000" w:rsidRPr="00000000" w14:paraId="00000011">
            <w:pPr>
              <w:rPr>
                <w:b w:val="1"/>
              </w:rPr>
            </w:pPr>
            <w:r w:rsidDel="00000000" w:rsidR="00000000" w:rsidRPr="00000000">
              <w:rPr>
                <w:b w:val="1"/>
                <w:rtl w:val="0"/>
              </w:rPr>
              <w:t xml:space="preserve">Research:</w:t>
            </w:r>
          </w:p>
          <w:p w:rsidR="00000000" w:rsidDel="00000000" w:rsidP="00000000" w:rsidRDefault="00000000" w:rsidRPr="00000000" w14:paraId="00000012">
            <w:pPr>
              <w:rPr/>
            </w:pPr>
            <w:r w:rsidDel="00000000" w:rsidR="00000000" w:rsidRPr="00000000">
              <w:rPr>
                <w:rtl w:val="0"/>
              </w:rPr>
              <w:t xml:space="preserve">Loss of the home language often occurs as children develop English if the use of the home language is not strongly affirmed at school and if families do not strongly reinforce the home language at home.</w:t>
            </w:r>
          </w:p>
        </w:tc>
      </w:tr>
      <w:tr>
        <w:tc>
          <w:tcPr>
            <w:shd w:fill="d9d9d9" w:val="clear"/>
          </w:tcPr>
          <w:p w:rsidR="00000000" w:rsidDel="00000000" w:rsidP="00000000" w:rsidRDefault="00000000" w:rsidRPr="00000000" w14:paraId="00000013">
            <w:pPr>
              <w:rPr>
                <w:b w:val="1"/>
              </w:rPr>
            </w:pPr>
            <w:r w:rsidDel="00000000" w:rsidR="00000000" w:rsidRPr="00000000">
              <w:rPr>
                <w:b w:val="1"/>
                <w:rtl w:val="0"/>
              </w:rPr>
              <w:t xml:space="preserve">Myth #4:</w:t>
            </w:r>
          </w:p>
          <w:p w:rsidR="00000000" w:rsidDel="00000000" w:rsidP="00000000" w:rsidRDefault="00000000" w:rsidRPr="00000000" w14:paraId="00000014">
            <w:pPr>
              <w:rPr/>
            </w:pPr>
            <w:r w:rsidDel="00000000" w:rsidR="00000000" w:rsidRPr="00000000">
              <w:rPr>
                <w:rtl w:val="0"/>
              </w:rPr>
              <w:t xml:space="preserve">English is the only language needed for success in the United States.</w:t>
            </w:r>
          </w:p>
          <w:p w:rsidR="00000000" w:rsidDel="00000000" w:rsidP="00000000" w:rsidRDefault="00000000" w:rsidRPr="00000000" w14:paraId="00000015">
            <w:pPr>
              <w:rPr/>
            </w:pPr>
            <w:r w:rsidDel="00000000" w:rsidR="00000000" w:rsidRPr="00000000">
              <w:rPr>
                <w:rtl w:val="0"/>
              </w:rPr>
            </w:r>
          </w:p>
        </w:tc>
        <w:tc>
          <w:tcPr>
            <w:shd w:fill="auto" w:val="clear"/>
          </w:tcPr>
          <w:p w:rsidR="00000000" w:rsidDel="00000000" w:rsidP="00000000" w:rsidRDefault="00000000" w:rsidRPr="00000000" w14:paraId="00000016">
            <w:pPr>
              <w:rPr>
                <w:b w:val="1"/>
              </w:rPr>
            </w:pPr>
            <w:r w:rsidDel="00000000" w:rsidR="00000000" w:rsidRPr="00000000">
              <w:rPr>
                <w:b w:val="1"/>
                <w:rtl w:val="0"/>
              </w:rPr>
              <w:t xml:space="preserve">Research:</w:t>
            </w:r>
          </w:p>
          <w:p w:rsidR="00000000" w:rsidDel="00000000" w:rsidP="00000000" w:rsidRDefault="00000000" w:rsidRPr="00000000" w14:paraId="00000017">
            <w:pPr>
              <w:rPr/>
            </w:pPr>
            <w:r w:rsidDel="00000000" w:rsidR="00000000" w:rsidRPr="00000000">
              <w:rPr>
                <w:rtl w:val="0"/>
              </w:rPr>
              <w:t xml:space="preserve">English is an essential language and skill for participation and success in the United States.  However, proficiency in two or more languages has tremendous advantages.  There are more job opportunities, and distinct economic benefits, social benefits and brain benefits for bilingual and biliterate individuals.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tc>
      </w:tr>
    </w:tbl>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sectPr>
      <w:headerReference r:id="rId7" w:type="default"/>
      <w:footerReference r:id="rId8" w:type="default"/>
      <w:pgSz w:h="15840" w:w="12240"/>
      <w:pgMar w:bottom="1440" w:top="126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spacing w:line="276" w:lineRule="auto"/>
      <w:rPr/>
    </w:pPr>
    <w:r w:rsidDel="00000000" w:rsidR="00000000" w:rsidRPr="00000000">
      <w:rPr>
        <w:sz w:val="22"/>
        <w:szCs w:val="22"/>
      </w:rPr>
      <w:drawing>
        <wp:inline distB="114300" distT="114300" distL="114300" distR="114300">
          <wp:extent cx="813816" cy="82412"/>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13816" cy="82412"/>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drawing>
        <wp:inline distB="114300" distT="114300" distL="114300" distR="114300">
          <wp:extent cx="1033463" cy="388653"/>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33463" cy="38865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Arial" w:cs="Arial" w:eastAsia="Arial" w:hAnsi="Arial"/>
      <w:color w:val="2f5496"/>
      <w:sz w:val="32"/>
      <w:szCs w:val="32"/>
    </w:rPr>
  </w:style>
  <w:style w:type="paragraph" w:styleId="Heading2">
    <w:name w:val="heading 2"/>
    <w:basedOn w:val="Normal"/>
    <w:next w:val="Normal"/>
    <w:pPr>
      <w:keepNext w:val="1"/>
      <w:keepLines w:val="1"/>
      <w:spacing w:after="120" w:before="0" w:lineRule="auto"/>
    </w:pPr>
    <w:rPr>
      <w:rFonts w:ascii="Candara" w:cs="Candara" w:eastAsia="Candara" w:hAnsi="Candara"/>
      <w:b w:val="1"/>
      <w:color w:val="000000"/>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E49D9"/>
  </w:style>
  <w:style w:type="paragraph" w:styleId="Heading1">
    <w:name w:val="heading 1"/>
    <w:basedOn w:val="Normal"/>
    <w:next w:val="Normal"/>
    <w:link w:val="Heading1Char"/>
    <w:uiPriority w:val="9"/>
    <w:qFormat w:val="1"/>
    <w:rsid w:val="00CE49D9"/>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Heading1"/>
    <w:next w:val="Normal"/>
    <w:link w:val="Heading2Char"/>
    <w:uiPriority w:val="9"/>
    <w:unhideWhenUsed w:val="1"/>
    <w:qFormat w:val="1"/>
    <w:rsid w:val="00CE49D9"/>
    <w:pPr>
      <w:spacing w:after="120" w:before="0"/>
      <w:contextualSpacing w:val="1"/>
      <w:outlineLvl w:val="1"/>
    </w:pPr>
    <w:rPr>
      <w:rFonts w:ascii="Candara" w:hAnsi="Candara"/>
      <w:b w:val="1"/>
      <w:bCs w:val="1"/>
      <w:color w:val="auto"/>
      <w:spacing w:val="5"/>
      <w:kern w:val="28"/>
      <w:sz w:val="36"/>
      <w:szCs w:val="7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CE49D9"/>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CE49D9"/>
    <w:rPr>
      <w:rFonts w:ascii="Times New Roman" w:cs="Times New Roman" w:hAnsi="Times New Roman"/>
      <w:sz w:val="18"/>
      <w:szCs w:val="18"/>
    </w:rPr>
  </w:style>
  <w:style w:type="table" w:styleId="TableGrid">
    <w:name w:val="Table Grid"/>
    <w:basedOn w:val="TableNormal"/>
    <w:uiPriority w:val="39"/>
    <w:rsid w:val="00CE49D9"/>
    <w:rPr>
      <w:rFonts w:eastAsiaTheme="minorEastAsia"/>
      <w:lang w:eastAsia="ja-JP"/>
    </w:r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Default" w:customStyle="1">
    <w:name w:val="Default"/>
    <w:rsid w:val="00CE49D9"/>
    <w:pPr>
      <w:autoSpaceDE w:val="0"/>
      <w:autoSpaceDN w:val="0"/>
      <w:adjustRightInd w:val="0"/>
    </w:pPr>
    <w:rPr>
      <w:rFonts w:ascii="Calibri" w:cs="Calibri" w:hAnsi="Calibri"/>
      <w:color w:val="000000"/>
    </w:rPr>
  </w:style>
  <w:style w:type="character" w:styleId="Heading2Char" w:customStyle="1">
    <w:name w:val="Heading 2 Char"/>
    <w:basedOn w:val="DefaultParagraphFont"/>
    <w:link w:val="Heading2"/>
    <w:uiPriority w:val="9"/>
    <w:rsid w:val="00CE49D9"/>
    <w:rPr>
      <w:rFonts w:ascii="Candara" w:hAnsi="Candara" w:cstheme="majorBidi" w:eastAsiaTheme="majorEastAsia"/>
      <w:b w:val="1"/>
      <w:bCs w:val="1"/>
      <w:spacing w:val="5"/>
      <w:kern w:val="28"/>
      <w:sz w:val="36"/>
      <w:szCs w:val="72"/>
    </w:rPr>
  </w:style>
  <w:style w:type="paragraph" w:styleId="ListParagraph">
    <w:name w:val="List Paragraph"/>
    <w:basedOn w:val="Normal"/>
    <w:link w:val="ListParagraphChar"/>
    <w:uiPriority w:val="34"/>
    <w:qFormat w:val="1"/>
    <w:rsid w:val="00CE49D9"/>
    <w:pPr>
      <w:ind w:left="720"/>
      <w:contextualSpacing w:val="1"/>
    </w:pPr>
    <w:rPr>
      <w:rFonts w:eastAsiaTheme="minorEastAsia"/>
      <w:lang w:eastAsia="ja-JP"/>
    </w:rPr>
  </w:style>
  <w:style w:type="character" w:styleId="ListParagraphChar" w:customStyle="1">
    <w:name w:val="List Paragraph Char"/>
    <w:basedOn w:val="DefaultParagraphFont"/>
    <w:link w:val="ListParagraph"/>
    <w:uiPriority w:val="34"/>
    <w:rsid w:val="00CE49D9"/>
    <w:rPr>
      <w:rFonts w:eastAsiaTheme="minorEastAsia"/>
      <w:lang w:eastAsia="ja-JP"/>
    </w:rPr>
  </w:style>
  <w:style w:type="paragraph" w:styleId="Style2BodyEmphasis" w:customStyle="1">
    <w:name w:val="Style 2 Body Emphasis"/>
    <w:basedOn w:val="Normal"/>
    <w:qFormat w:val="1"/>
    <w:rsid w:val="00CE49D9"/>
    <w:pPr>
      <w:shd w:color="auto" w:fill="d9d9d9" w:themeFill="background1" w:themeFillShade="0000D9" w:val="clear"/>
    </w:pPr>
    <w:rPr>
      <w:rFonts w:ascii="Candara" w:hAnsi="Candara"/>
      <w:b w:val="1"/>
      <w:sz w:val="28"/>
      <w:szCs w:val="28"/>
    </w:rPr>
  </w:style>
  <w:style w:type="paragraph" w:styleId="Pa3" w:customStyle="1">
    <w:name w:val="Pa3"/>
    <w:basedOn w:val="Normal"/>
    <w:next w:val="Normal"/>
    <w:uiPriority w:val="99"/>
    <w:rsid w:val="00CE49D9"/>
    <w:pPr>
      <w:widowControl w:val="0"/>
      <w:autoSpaceDE w:val="0"/>
      <w:autoSpaceDN w:val="0"/>
      <w:adjustRightInd w:val="0"/>
      <w:spacing w:line="241" w:lineRule="atLeast"/>
    </w:pPr>
    <w:rPr>
      <w:rFonts w:ascii="Myriad Pro" w:cs="Times New Roman" w:hAnsi="Myriad Pro" w:eastAsiaTheme="minorEastAsia"/>
    </w:rPr>
  </w:style>
  <w:style w:type="character" w:styleId="Heading1Char" w:customStyle="1">
    <w:name w:val="Heading 1 Char"/>
    <w:basedOn w:val="DefaultParagraphFont"/>
    <w:link w:val="Heading1"/>
    <w:uiPriority w:val="9"/>
    <w:rsid w:val="00CE49D9"/>
    <w:rPr>
      <w:rFonts w:asciiTheme="majorHAnsi" w:cstheme="majorBidi" w:eastAsiaTheme="majorEastAsia" w:hAnsiTheme="majorHAnsi"/>
      <w:color w:val="2f5496" w:themeColor="accent1" w:themeShade="0000BF"/>
      <w:sz w:val="32"/>
      <w:szCs w:val="3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DbTVsY8eRPs0gc7cjuxEzqDDsg==">AMUW2mVTOMj3axexlewledrboR459wOP4nHefEIOxCt4XQ6K022VsoNpW0W7NJ5UhJ0FrRMQzOdmQeWGwKDgwApJkLk7rctw/PveU3/xTUGJ7XdBMKVIGAE=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2020-08-12T14:44:00Z</dcterms:created>
  <dc:creator>Adriana Diaz</dc:creator>
</cp:coreProperties>
</file>